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8" w:rsidRDefault="00831EE8"/>
    <w:p w:rsidR="00831EE8" w:rsidRDefault="00831EE8"/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1730B1" w:rsidRPr="001730B1" w:rsidTr="00F70FD1">
        <w:trPr>
          <w:jc w:val="center"/>
        </w:trPr>
        <w:tc>
          <w:tcPr>
            <w:tcW w:w="0" w:type="auto"/>
            <w:vAlign w:val="center"/>
            <w:hideMark/>
          </w:tcPr>
          <w:p w:rsidR="00831EE8" w:rsidRPr="001730B1" w:rsidRDefault="00831EE8" w:rsidP="00831EE8">
            <w:pPr>
              <w:pStyle w:val="a6"/>
            </w:pPr>
            <w:r w:rsidRPr="001730B1">
              <w:t>ΘΕΩΡΙΑ</w:t>
            </w:r>
          </w:p>
          <w:p w:rsidR="001730B1" w:rsidRPr="001730B1" w:rsidRDefault="00831EE8" w:rsidP="00F70FD1">
            <w:pPr>
              <w:shd w:val="clear" w:color="auto" w:fill="B2B3B3"/>
              <w:jc w:val="center"/>
              <w:rPr>
                <w:rFonts w:ascii="Palatino Linotype" w:eastAsia="Times New Roman" w:hAnsi="Palatino Linotype" w:cs="Times New Roman"/>
                <w:sz w:val="32"/>
                <w:szCs w:val="32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Σχηματισμός </w:t>
            </w:r>
            <w:r w:rsidR="001730B1" w:rsidRPr="001730B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proofErr w:type="spellStart"/>
            <w:r w:rsidR="001730B1" w:rsidRPr="001730B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2"/>
                <w:szCs w:val="32"/>
                <w:lang w:eastAsia="el-GR"/>
              </w:rPr>
              <w:t>ενρινόληκτων</w:t>
            </w:r>
            <w:proofErr w:type="spellEnd"/>
            <w:r w:rsidR="001730B1" w:rsidRPr="001730B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και υγρόληκτων ρημάτων</w:t>
            </w:r>
          </w:p>
        </w:tc>
      </w:tr>
    </w:tbl>
    <w:p w:rsidR="001730B1" w:rsidRPr="001730B1" w:rsidRDefault="001730B1" w:rsidP="001730B1">
      <w:pPr>
        <w:shd w:val="clear" w:color="auto" w:fill="C5C7C6"/>
        <w:rPr>
          <w:rFonts w:ascii="Palatino Linotype" w:eastAsia="Times New Roman" w:hAnsi="Palatino Linotype" w:cs="Times New Roman"/>
          <w:color w:val="000000"/>
          <w:sz w:val="32"/>
          <w:szCs w:val="32"/>
          <w:lang w:eastAsia="el-GR"/>
        </w:rPr>
      </w:pPr>
      <w:r w:rsidRPr="001730B1">
        <w:rPr>
          <w:rFonts w:ascii="Palatino Linotype" w:eastAsia="Times New Roman" w:hAnsi="Palatino Linotype" w:cs="Palatino Linotype"/>
          <w:color w:val="000000"/>
          <w:sz w:val="32"/>
          <w:szCs w:val="32"/>
          <w:lang w:eastAsia="el-GR"/>
        </w:rPr>
        <w:t>﻿</w:t>
      </w:r>
    </w:p>
    <w:p w:rsidR="00831EE8" w:rsidRDefault="00831EE8" w:rsidP="00831EE8">
      <w:pPr>
        <w:pStyle w:val="a6"/>
      </w:pPr>
    </w:p>
    <w:p w:rsidR="00831EE8" w:rsidRPr="00831EE8" w:rsidRDefault="00831EE8" w:rsidP="00831EE8">
      <w:pPr>
        <w:pStyle w:val="a6"/>
      </w:pPr>
      <w:r w:rsidRPr="00831EE8">
        <w:t>Σχετικά με τον σχηματισμό του ενεστώτα και παρατατικού, ενεργητικής και μέσης φωνής</w:t>
      </w:r>
    </w:p>
    <w:p w:rsidR="00831EE8" w:rsidRPr="00831EE8" w:rsidRDefault="00831EE8" w:rsidP="00831EE8">
      <w:pPr>
        <w:pStyle w:val="a6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831EE8" w:rsidRPr="00831EE8" w:rsidRDefault="00831EE8" w:rsidP="00831EE8">
      <w:pPr>
        <w:shd w:val="clear" w:color="auto" w:fill="FFFFFF"/>
        <w:spacing w:after="260" w:line="522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Τα περισσότερα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ενρινόληκτα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και υγρόληκτα ρήματα σχηματίζουν το θέμα του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ενεστώτα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με την προσθήκη του προσφύματος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-j-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.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Style w:val="Char2"/>
          <w:lang w:eastAsia="el-GR"/>
        </w:rPr>
        <w:t>α) Σε όσα έχουν χαρακτήρα -λ-, το -j- αφομοιώνεται από αυτό και έτσι τα ρήματα έχουν -</w:t>
      </w:r>
      <w:proofErr w:type="spellStart"/>
      <w:r w:rsidRPr="00831EE8">
        <w:rPr>
          <w:rStyle w:val="Char2"/>
          <w:lang w:eastAsia="el-GR"/>
        </w:rPr>
        <w:t>λλ</w:t>
      </w:r>
      <w:proofErr w:type="spellEnd"/>
      <w:r w:rsidRPr="00831EE8">
        <w:rPr>
          <w:rStyle w:val="Char2"/>
          <w:lang w:eastAsia="el-GR"/>
        </w:rPr>
        <w:t>-.</w:t>
      </w:r>
      <w:r w:rsidRPr="00831EE8">
        <w:rPr>
          <w:rStyle w:val="Char2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  <w:t xml:space="preserve">θ.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βαλ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-    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βάλ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βάλλω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  <w:t xml:space="preserve">θ.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στελ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-    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στελ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στέλλω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Εξαιρούνται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και έχουν ένα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-λ-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(δεν παίρνουν πρόσφυμα -j-) τα:</w:t>
      </w:r>
    </w:p>
    <w:p w:rsidR="00831EE8" w:rsidRPr="00831EE8" w:rsidRDefault="00831EE8" w:rsidP="00831EE8">
      <w:pPr>
        <w:numPr>
          <w:ilvl w:val="0"/>
          <w:numId w:val="7"/>
        </w:numPr>
        <w:shd w:val="clear" w:color="auto" w:fill="FFFFFF"/>
        <w:spacing w:line="522" w:lineRule="atLeast"/>
        <w:ind w:left="645" w:right="32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βούλομαι 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 (μέλλ.:) </w:t>
      </w: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βουλήσομαι</w:t>
      </w:r>
      <w:proofErr w:type="spellEnd"/>
    </w:p>
    <w:p w:rsidR="00831EE8" w:rsidRPr="00831EE8" w:rsidRDefault="00831EE8" w:rsidP="00831EE8">
      <w:pPr>
        <w:numPr>
          <w:ilvl w:val="0"/>
          <w:numId w:val="7"/>
        </w:numPr>
        <w:shd w:val="clear" w:color="auto" w:fill="FFFFFF"/>
        <w:spacing w:line="522" w:lineRule="atLeast"/>
        <w:ind w:left="645" w:right="32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lastRenderedPageBreak/>
        <w:t>ἐθέλω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– (μέλλ.:) </w:t>
      </w: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ἐθελήσω</w:t>
      </w:r>
      <w:proofErr w:type="spellEnd"/>
    </w:p>
    <w:p w:rsidR="00831EE8" w:rsidRPr="00831EE8" w:rsidRDefault="00831EE8" w:rsidP="00831EE8">
      <w:pPr>
        <w:numPr>
          <w:ilvl w:val="0"/>
          <w:numId w:val="7"/>
        </w:numPr>
        <w:shd w:val="clear" w:color="auto" w:fill="FFFFFF"/>
        <w:spacing w:line="522" w:lineRule="atLeast"/>
        <w:ind w:left="645" w:right="32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ἐπιμέλομαι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– (μέλλ.:) </w:t>
      </w: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ἐπιμελήσομαι</w:t>
      </w:r>
      <w:proofErr w:type="spellEnd"/>
    </w:p>
    <w:p w:rsidR="00831EE8" w:rsidRPr="00831EE8" w:rsidRDefault="00831EE8" w:rsidP="00831EE8">
      <w:pPr>
        <w:numPr>
          <w:ilvl w:val="0"/>
          <w:numId w:val="7"/>
        </w:numPr>
        <w:shd w:val="clear" w:color="auto" w:fill="FFFFFF"/>
        <w:spacing w:line="522" w:lineRule="atLeast"/>
        <w:ind w:left="645" w:right="32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μέλει 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(απρόσωπο) – (μέλλ.:) </w:t>
      </w: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μελήσει</w:t>
      </w:r>
      <w:proofErr w:type="spellEnd"/>
    </w:p>
    <w:p w:rsidR="00831EE8" w:rsidRPr="00831EE8" w:rsidRDefault="00831EE8" w:rsidP="00831EE8">
      <w:pPr>
        <w:numPr>
          <w:ilvl w:val="0"/>
          <w:numId w:val="7"/>
        </w:numPr>
        <w:shd w:val="clear" w:color="auto" w:fill="FFFFFF"/>
        <w:spacing w:after="260" w:line="522" w:lineRule="atLeast"/>
        <w:ind w:left="645" w:right="32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ὀφείλω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– (μέλλ.:) </w:t>
      </w:r>
      <w:proofErr w:type="spellStart"/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ὀφειλήσω</w:t>
      </w:r>
      <w:proofErr w:type="spellEnd"/>
    </w:p>
    <w:p w:rsidR="00831EE8" w:rsidRDefault="00831EE8" w:rsidP="00831EE8">
      <w:pPr>
        <w:shd w:val="clear" w:color="auto" w:fill="FFFFFF"/>
        <w:spacing w:line="522" w:lineRule="atLeast"/>
        <w:rPr>
          <w:rStyle w:val="Char2"/>
          <w:lang w:eastAsia="el-GR"/>
        </w:rPr>
      </w:pPr>
      <w:r w:rsidRPr="00831EE8">
        <w:rPr>
          <w:rStyle w:val="Char2"/>
          <w:lang w:eastAsia="el-GR"/>
        </w:rPr>
        <w:t>β) Σε όσα έχουν χαρακτήρα -ν-, -ρ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και προηγείται το φωνήεν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α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, τότε το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-j-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μετατοπίζεται πριν το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-ν-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ή το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-ρ-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 και ενώνεται με </w:t>
      </w:r>
      <w:r w:rsidRPr="00831EE8">
        <w:rPr>
          <w:rStyle w:val="Char2"/>
          <w:lang w:eastAsia="el-GR"/>
        </w:rPr>
        <w:t>το προηγούμενο -α- σε δίφθογγο -αι-.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  <w:t>π.χ.: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ὑφαν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ὑφαίνω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καθαρ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καθαίρω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r w:rsidRPr="00831EE8">
        <w:rPr>
          <w:rStyle w:val="Char2"/>
          <w:lang w:eastAsia="el-GR"/>
        </w:rPr>
        <w:t>γ) Σε όσα έχουν χαρακτήρα -ν-, -ρ-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και προηγούνται τα φωνήεντα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ε, ῐ, ῠ,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τότε το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-j- 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αφομοιώνεται προς το χαρακτήρα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-ν-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ή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-ρ-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, έπειτα το διπλό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-ν-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 ή </w:t>
      </w:r>
      <w:r w:rsidRPr="00831EE8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l-GR"/>
        </w:rPr>
        <w:t>-ρ-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 απλοποιείται και το προηγούμενο φωνήεν εκτείνεται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αναπληρωτικά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, δηλ. </w:t>
      </w:r>
      <w:r w:rsidRPr="00831EE8">
        <w:rPr>
          <w:rStyle w:val="Char2"/>
          <w:lang w:eastAsia="el-GR"/>
        </w:rPr>
        <w:t xml:space="preserve">το -ε- σε -ει-, </w:t>
      </w:r>
    </w:p>
    <w:p w:rsidR="00831EE8" w:rsidRDefault="00831EE8" w:rsidP="00831EE8">
      <w:pPr>
        <w:shd w:val="clear" w:color="auto" w:fill="FFFFFF"/>
        <w:spacing w:line="522" w:lineRule="atLeast"/>
        <w:rPr>
          <w:rStyle w:val="Char2"/>
          <w:lang w:eastAsia="el-GR"/>
        </w:rPr>
      </w:pPr>
      <w:r w:rsidRPr="00831EE8">
        <w:rPr>
          <w:rStyle w:val="Char2"/>
          <w:lang w:eastAsia="el-GR"/>
        </w:rPr>
        <w:t>το -ῐ- σε -ῑ- </w:t>
      </w:r>
    </w:p>
    <w:p w:rsidR="00831EE8" w:rsidRPr="00831EE8" w:rsidRDefault="00831EE8" w:rsidP="00831EE8">
      <w:pPr>
        <w:shd w:val="clear" w:color="auto" w:fill="FFFFFF"/>
        <w:spacing w:line="522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831EE8">
        <w:rPr>
          <w:rStyle w:val="Char2"/>
          <w:lang w:eastAsia="el-GR"/>
        </w:rPr>
        <w:t>και το -ῠ- σε -ῡ-.</w:t>
      </w:r>
      <w:r w:rsidRPr="00831EE8">
        <w:rPr>
          <w:rStyle w:val="Char2"/>
          <w:lang w:eastAsia="el-GR"/>
        </w:rPr>
        <w:br/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  <w:t>π.χ.: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κτέν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κτείνω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σπέρ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σπείρω,</w:t>
      </w:r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κρίν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κρίνω,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οἰκτίρ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οἰκτίρω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πλύν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πλύνω, 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σύρ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-</w:t>
      </w:r>
      <w:proofErr w:type="spellStart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jω</w:t>
      </w:r>
      <w:proofErr w:type="spellEnd"/>
      <w:r w:rsidRPr="00831EE8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 xml:space="preserve"> &gt; σύρω</w:t>
      </w:r>
    </w:p>
    <w:p w:rsidR="0030626C" w:rsidRDefault="0030626C" w:rsidP="00831EE8">
      <w:pPr>
        <w:rPr>
          <w:rFonts w:ascii="Palatino Linotype" w:hAnsi="Palatino Linotype"/>
          <w:sz w:val="28"/>
          <w:szCs w:val="28"/>
        </w:rPr>
      </w:pPr>
    </w:p>
    <w:p w:rsidR="00831EE8" w:rsidRDefault="00831EE8" w:rsidP="00831EE8">
      <w:pPr>
        <w:rPr>
          <w:rFonts w:ascii="Palatino Linotype" w:hAnsi="Palatino Linotype"/>
          <w:sz w:val="28"/>
          <w:szCs w:val="28"/>
        </w:rPr>
      </w:pPr>
    </w:p>
    <w:p w:rsidR="00831EE8" w:rsidRDefault="00831EE8" w:rsidP="00831EE8">
      <w:pPr>
        <w:rPr>
          <w:rFonts w:ascii="Palatino Linotype" w:hAnsi="Palatino Linotype"/>
          <w:sz w:val="28"/>
          <w:szCs w:val="28"/>
        </w:rPr>
      </w:pPr>
    </w:p>
    <w:p w:rsidR="00831EE8" w:rsidRDefault="00831EE8" w:rsidP="00831EE8">
      <w:pPr>
        <w:rPr>
          <w:rFonts w:ascii="Palatino Linotype" w:hAnsi="Palatino Linotype"/>
          <w:sz w:val="28"/>
          <w:szCs w:val="28"/>
        </w:rPr>
      </w:pPr>
    </w:p>
    <w:p w:rsidR="00831EE8" w:rsidRPr="00831EE8" w:rsidRDefault="00831EE8" w:rsidP="00831EE8">
      <w:pPr>
        <w:rPr>
          <w:rFonts w:ascii="Palatino Linotype" w:hAnsi="Palatino Linotype"/>
          <w:sz w:val="28"/>
          <w:szCs w:val="28"/>
        </w:rPr>
      </w:pPr>
    </w:p>
    <w:p w:rsidR="0030626C" w:rsidRPr="00831EE8" w:rsidRDefault="00831EE8" w:rsidP="00831EE8">
      <w:pPr>
        <w:pStyle w:val="a6"/>
        <w:rPr>
          <w:sz w:val="28"/>
          <w:szCs w:val="28"/>
        </w:rPr>
      </w:pPr>
      <w:r w:rsidRPr="001730B1">
        <w:rPr>
          <w:rFonts w:eastAsia="Times New Roman"/>
          <w:lang w:eastAsia="el-GR"/>
        </w:rPr>
        <w:t xml:space="preserve">Ο μέλλοντας και ο αόριστος των </w:t>
      </w:r>
      <w:proofErr w:type="spellStart"/>
      <w:r w:rsidRPr="001730B1">
        <w:rPr>
          <w:rFonts w:eastAsia="Times New Roman"/>
          <w:lang w:eastAsia="el-GR"/>
        </w:rPr>
        <w:t>ενρινόληκτων</w:t>
      </w:r>
      <w:proofErr w:type="spellEnd"/>
      <w:r w:rsidRPr="001730B1">
        <w:rPr>
          <w:rFonts w:eastAsia="Times New Roman"/>
          <w:lang w:eastAsia="el-GR"/>
        </w:rPr>
        <w:t xml:space="preserve"> και υγρόληκτων ρημάτων</w:t>
      </w:r>
    </w:p>
    <w:p w:rsidR="00831EE8" w:rsidRDefault="00831EE8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Τα </w:t>
      </w:r>
      <w:proofErr w:type="spellStart"/>
      <w:r w:rsidRPr="001730B1">
        <w:rPr>
          <w:rFonts w:ascii="Palatino Linotype" w:hAnsi="Palatino Linotype"/>
          <w:sz w:val="32"/>
          <w:szCs w:val="32"/>
        </w:rPr>
        <w:t>ενρινόληκτα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και υγρόληκτα </w:t>
      </w:r>
      <w:r w:rsidRPr="004C4837">
        <w:rPr>
          <w:rStyle w:val="Char2"/>
          <w:rFonts w:ascii="Palatino Linotype" w:hAnsi="Palatino Linotype"/>
          <w:sz w:val="28"/>
          <w:szCs w:val="28"/>
        </w:rPr>
        <w:t xml:space="preserve">ρήματα </w:t>
      </w:r>
      <w:r w:rsidRPr="004C4837">
        <w:rPr>
          <w:rStyle w:val="Char2"/>
        </w:rPr>
        <w:t>σχηματίζουν τον ενεργητικό και μέσο μέλλοντα</w:t>
      </w:r>
      <w:r w:rsidRPr="001730B1">
        <w:rPr>
          <w:rFonts w:ascii="Palatino Linotype" w:hAnsi="Palatino Linotype"/>
          <w:sz w:val="32"/>
          <w:szCs w:val="32"/>
        </w:rPr>
        <w:t xml:space="preserve"> από το ρηματικό θέμα και τις καταλήξεις -ῶ και -</w:t>
      </w:r>
      <w:proofErr w:type="spellStart"/>
      <w:r w:rsidRPr="001730B1">
        <w:rPr>
          <w:rFonts w:ascii="Palatino Linotype" w:hAnsi="Palatino Linotype"/>
          <w:sz w:val="32"/>
          <w:szCs w:val="32"/>
        </w:rPr>
        <w:t>οῦμαι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αντίστοιχα. Κλίνονται </w:t>
      </w:r>
      <w:r w:rsidRPr="004C4837">
        <w:rPr>
          <w:rFonts w:ascii="Palatino Linotype" w:hAnsi="Palatino Linotype"/>
          <w:b/>
          <w:sz w:val="32"/>
          <w:szCs w:val="32"/>
        </w:rPr>
        <w:t>δηλαδή σύμφωνα με τα συνηρημένα ρήματα</w:t>
      </w:r>
      <w:r w:rsidRPr="001730B1">
        <w:rPr>
          <w:rFonts w:ascii="Palatino Linotype" w:hAnsi="Palatino Linotype"/>
          <w:sz w:val="32"/>
          <w:szCs w:val="32"/>
        </w:rPr>
        <w:t xml:space="preserve"> σε –</w:t>
      </w:r>
      <w:proofErr w:type="spellStart"/>
      <w:r w:rsidRPr="001730B1">
        <w:rPr>
          <w:rFonts w:ascii="Palatino Linotype" w:hAnsi="Palatino Linotype"/>
          <w:sz w:val="32"/>
          <w:szCs w:val="32"/>
        </w:rPr>
        <w:t>έω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.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π.χ.: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ἀμυνῶ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ἀμυνεῖς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ἀμυνεῖ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κ.λπ. </w:t>
      </w:r>
    </w:p>
    <w:p w:rsidR="001819E6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ἀμυνοῦμαι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ἀμυνεῖ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ἀμυνεῖται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κ.λπ.</w:t>
      </w:r>
    </w:p>
    <w:p w:rsidR="004C4837" w:rsidRDefault="004C4837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4C4837" w:rsidRDefault="0030626C" w:rsidP="0030626C">
      <w:pPr>
        <w:rPr>
          <w:rFonts w:ascii="Palatino Linotype" w:hAnsi="Palatino Linotype"/>
          <w:sz w:val="32"/>
          <w:szCs w:val="32"/>
        </w:rPr>
      </w:pPr>
      <w:r w:rsidRPr="004C4837">
        <w:rPr>
          <w:rStyle w:val="Char2"/>
        </w:rPr>
        <w:t xml:space="preserve">Ο ενεργητικός και μέσος αόριστος </w:t>
      </w:r>
      <w:proofErr w:type="spellStart"/>
      <w:r w:rsidRPr="004C4837">
        <w:rPr>
          <w:rStyle w:val="Char2"/>
        </w:rPr>
        <w:t>α΄</w:t>
      </w:r>
      <w:proofErr w:type="spellEnd"/>
      <w:r w:rsidRPr="004C4837">
        <w:rPr>
          <w:rStyle w:val="Char2"/>
        </w:rPr>
        <w:t xml:space="preserve"> των </w:t>
      </w:r>
      <w:proofErr w:type="spellStart"/>
      <w:r w:rsidRPr="004C4837">
        <w:rPr>
          <w:rStyle w:val="Char2"/>
        </w:rPr>
        <w:t>ενρινόληκτων</w:t>
      </w:r>
      <w:proofErr w:type="spellEnd"/>
      <w:r w:rsidRPr="004C4837">
        <w:rPr>
          <w:rStyle w:val="Char2"/>
        </w:rPr>
        <w:t xml:space="preserve"> και υγρόληκτων ρημάτων</w:t>
      </w:r>
      <w:r w:rsidRPr="001730B1">
        <w:rPr>
          <w:rFonts w:ascii="Palatino Linotype" w:hAnsi="Palatino Linotype"/>
          <w:sz w:val="32"/>
          <w:szCs w:val="32"/>
        </w:rPr>
        <w:t xml:space="preserve"> σχηματίστηκε αρχικά σε –σα και –</w:t>
      </w:r>
      <w:proofErr w:type="spellStart"/>
      <w:r w:rsidRPr="001730B1">
        <w:rPr>
          <w:rFonts w:ascii="Palatino Linotype" w:hAnsi="Palatino Linotype"/>
          <w:sz w:val="32"/>
          <w:szCs w:val="32"/>
        </w:rPr>
        <w:t>σάμην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όπως στα φωνηεντόληκτα. Ο χρονικός χαρακτήρας -σ- όμως αφομοιώθηκε με το προηγούμενό του ένρινο ή υγρό και έπειτα έγινε απλοποίηση των δύο όμοιων συμφώνων και </w:t>
      </w:r>
      <w:proofErr w:type="spellStart"/>
      <w:r w:rsidRPr="001730B1">
        <w:rPr>
          <w:rFonts w:ascii="Palatino Linotype" w:hAnsi="Palatino Linotype"/>
          <w:sz w:val="32"/>
          <w:szCs w:val="32"/>
        </w:rPr>
        <w:lastRenderedPageBreak/>
        <w:t>αναπληρωτική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έκταση (αντέκταση) του προηγούμενου φωνήεντος δηλαδή </w:t>
      </w:r>
    </w:p>
    <w:p w:rsidR="004C4837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τράπηκε το: ᾰ -&gt; η ή ᾱ (αν προηγείται ι, ε, ρ), </w:t>
      </w:r>
    </w:p>
    <w:p w:rsidR="004C4837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το ε -&gt; ει, </w:t>
      </w:r>
    </w:p>
    <w:p w:rsidR="004C4837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το ῐ -&gt; ῑ,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 και το ῠ -&gt; ῡ.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Παραδείγματα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Ενεστώτας</w:t>
      </w:r>
      <w:r w:rsidRPr="001730B1">
        <w:rPr>
          <w:rFonts w:ascii="Palatino Linotype" w:hAnsi="Palatino Linotype"/>
          <w:sz w:val="32"/>
          <w:szCs w:val="32"/>
        </w:rPr>
        <w:tab/>
        <w:t>Αρχικός τύπος</w:t>
      </w:r>
      <w:r w:rsidRPr="001730B1">
        <w:rPr>
          <w:rFonts w:ascii="Palatino Linotype" w:hAnsi="Palatino Linotype"/>
          <w:sz w:val="32"/>
          <w:szCs w:val="32"/>
        </w:rPr>
        <w:tab/>
        <w:t>Με αφομοίωση</w:t>
      </w:r>
      <w:r w:rsidRPr="001730B1">
        <w:rPr>
          <w:rFonts w:ascii="Palatino Linotype" w:hAnsi="Palatino Linotype"/>
          <w:sz w:val="32"/>
          <w:szCs w:val="32"/>
        </w:rPr>
        <w:tab/>
        <w:t xml:space="preserve">Τελικός τύπος (με απλοποίηση και </w:t>
      </w:r>
      <w:proofErr w:type="spellStart"/>
      <w:r w:rsidRPr="001730B1">
        <w:rPr>
          <w:rFonts w:ascii="Palatino Linotype" w:hAnsi="Palatino Linotype"/>
          <w:sz w:val="32"/>
          <w:szCs w:val="32"/>
        </w:rPr>
        <w:t>αναπληρωτική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έκταση)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  <w:sectPr w:rsidR="0030626C" w:rsidRPr="001730B1" w:rsidSect="001819E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lastRenderedPageBreak/>
        <w:t>ὑφαίνω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ὑφαν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μιαίνω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μιᾰν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λεαίνω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λεᾰν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μαραίνω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μαρᾰν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καθαίρω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καθᾰρ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ἀγγέλλω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ἀγγελ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κρίνω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κρῐν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lastRenderedPageBreak/>
        <w:t>ἀμύνω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ἀμῠν</w:t>
      </w:r>
      <w:proofErr w:type="spellEnd"/>
      <w:r w:rsidRPr="001730B1">
        <w:rPr>
          <w:rFonts w:ascii="Palatino Linotype" w:hAnsi="Palatino Linotype"/>
          <w:sz w:val="32"/>
          <w:szCs w:val="32"/>
        </w:rPr>
        <w:t>-)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ὕφαν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ἐμίᾰν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ἐλέᾰν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ἐμάρᾰν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ἐκάθᾰρ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ἤγγελ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ἔκρῐν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ἤμῠν</w:t>
      </w:r>
      <w:proofErr w:type="spellEnd"/>
      <w:r w:rsidRPr="001730B1">
        <w:rPr>
          <w:rFonts w:ascii="Palatino Linotype" w:hAnsi="Palatino Linotype"/>
          <w:sz w:val="32"/>
          <w:szCs w:val="32"/>
        </w:rPr>
        <w:t>-σα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ὕφαν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ἐμίᾰν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ἐλέᾰν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lastRenderedPageBreak/>
        <w:t>ἐμάρᾰν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ἐκάθᾰρ</w:t>
      </w:r>
      <w:proofErr w:type="spellEnd"/>
      <w:r w:rsidRPr="001730B1">
        <w:rPr>
          <w:rFonts w:ascii="Palatino Linotype" w:hAnsi="Palatino Linotype"/>
          <w:sz w:val="32"/>
          <w:szCs w:val="32"/>
        </w:rPr>
        <w:t>-ρα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ἤγγελ</w:t>
      </w:r>
      <w:proofErr w:type="spellEnd"/>
      <w:r w:rsidRPr="001730B1">
        <w:rPr>
          <w:rFonts w:ascii="Palatino Linotype" w:hAnsi="Palatino Linotype"/>
          <w:sz w:val="32"/>
          <w:szCs w:val="32"/>
        </w:rPr>
        <w:t>-λα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ἔκρῐν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ἤμῠν</w:t>
      </w:r>
      <w:proofErr w:type="spellEnd"/>
      <w:r w:rsidRPr="001730B1">
        <w:rPr>
          <w:rFonts w:ascii="Palatino Linotype" w:hAnsi="Palatino Linotype"/>
          <w:sz w:val="32"/>
          <w:szCs w:val="32"/>
        </w:rPr>
        <w:t>-να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ὕφηνα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ἐμίᾱνα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ἐλέᾱνα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ἐμάρᾱνα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ἐκάθηρα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ἤγγειλα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ἔκρῑνα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ἤμῡνα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  <w:sectPr w:rsidR="0030626C" w:rsidRPr="001730B1" w:rsidSect="0030626C">
          <w:type w:val="continuous"/>
          <w:pgSz w:w="11906" w:h="16838"/>
          <w:pgMar w:top="1440" w:right="1800" w:bottom="1440" w:left="1800" w:header="708" w:footer="708" w:gutter="0"/>
          <w:cols w:num="3" w:space="708"/>
          <w:docGrid w:linePitch="360"/>
        </w:sect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Έτσι ο ενεργητικός και μέσος αόριστος </w:t>
      </w:r>
      <w:proofErr w:type="spellStart"/>
      <w:r w:rsidRPr="001730B1">
        <w:rPr>
          <w:rFonts w:ascii="Palatino Linotype" w:hAnsi="Palatino Linotype"/>
          <w:sz w:val="32"/>
          <w:szCs w:val="32"/>
        </w:rPr>
        <w:t>α΄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των </w:t>
      </w:r>
      <w:proofErr w:type="spellStart"/>
      <w:r w:rsidRPr="001730B1">
        <w:rPr>
          <w:rFonts w:ascii="Palatino Linotype" w:hAnsi="Palatino Linotype"/>
          <w:sz w:val="32"/>
          <w:szCs w:val="32"/>
        </w:rPr>
        <w:t>ενρινόληκτων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και υγρόληκτων ρημάτων σχηματίζεται σε όλες τις εγκλίσεις, το απαρέμφατο και τη μετοχή, με το θέμα μετασχηματισμένο και με τις ίδιες καταλήξεις </w:t>
      </w:r>
      <w:r w:rsidRPr="001730B1">
        <w:rPr>
          <w:rFonts w:ascii="Palatino Linotype" w:hAnsi="Palatino Linotype"/>
          <w:sz w:val="32"/>
          <w:szCs w:val="32"/>
        </w:rPr>
        <w:lastRenderedPageBreak/>
        <w:t>που έχουν τα φωνηεντόληκτα ρήματα, αλλά χωρίς το χρονικό χαρακτήρα -σ-.</w:t>
      </w:r>
    </w:p>
    <w:p w:rsidR="004C4837" w:rsidRDefault="004C4837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831EE8">
      <w:pPr>
        <w:pStyle w:val="a6"/>
      </w:pPr>
      <w:r w:rsidRPr="001730B1">
        <w:t xml:space="preserve"> Σχετικά με τον τονισμό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Στα υγρόληκτα και </w:t>
      </w:r>
      <w:proofErr w:type="spellStart"/>
      <w:r w:rsidRPr="001730B1">
        <w:rPr>
          <w:rFonts w:ascii="Palatino Linotype" w:hAnsi="Palatino Linotype"/>
          <w:sz w:val="32"/>
          <w:szCs w:val="32"/>
        </w:rPr>
        <w:t>ενρινόληκτα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ρήματα, </w:t>
      </w:r>
      <w:r w:rsidRPr="004C4837">
        <w:rPr>
          <w:rStyle w:val="Char2"/>
        </w:rPr>
        <w:t>το δίχρονο φωνήεν του θέματος είναι μακρόχρονο στον αόριστο</w:t>
      </w:r>
      <w:r w:rsidRPr="001730B1">
        <w:rPr>
          <w:rFonts w:ascii="Palatino Linotype" w:hAnsi="Palatino Linotype"/>
          <w:sz w:val="32"/>
          <w:szCs w:val="32"/>
        </w:rPr>
        <w:t xml:space="preserve"> λόγω της </w:t>
      </w:r>
      <w:proofErr w:type="spellStart"/>
      <w:r w:rsidRPr="001730B1">
        <w:rPr>
          <w:rFonts w:ascii="Palatino Linotype" w:hAnsi="Palatino Linotype"/>
          <w:sz w:val="32"/>
          <w:szCs w:val="32"/>
        </w:rPr>
        <w:t>αναπληρωτικής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έκτασης (αντέκτασης).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π.χ.: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κρίνω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κρῐν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-)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ἔκρῑνα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κρῖναι</w:t>
      </w:r>
      <w:proofErr w:type="spellEnd"/>
      <w:r w:rsidRPr="001730B1">
        <w:rPr>
          <w:rFonts w:ascii="Palatino Linotype" w:hAnsi="Palatino Linotype"/>
          <w:sz w:val="32"/>
          <w:szCs w:val="32"/>
        </w:rPr>
        <w:t>,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ἀμύνω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(θ.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ἀμῠν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-)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ἤμῡνα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ἀμῦναι</w:t>
      </w:r>
      <w:proofErr w:type="spellEnd"/>
      <w:r w:rsidRPr="001730B1">
        <w:rPr>
          <w:rFonts w:ascii="Palatino Linotype" w:hAnsi="Palatino Linotype"/>
          <w:sz w:val="32"/>
          <w:szCs w:val="32"/>
        </w:rPr>
        <w:t>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Η </w:t>
      </w:r>
      <w:r w:rsidRPr="004C4837">
        <w:rPr>
          <w:rStyle w:val="Char2"/>
        </w:rPr>
        <w:t xml:space="preserve">προστακτική </w:t>
      </w:r>
      <w:r w:rsidRPr="001730B1">
        <w:rPr>
          <w:rFonts w:ascii="Palatino Linotype" w:hAnsi="Palatino Linotype"/>
          <w:sz w:val="32"/>
          <w:szCs w:val="32"/>
        </w:rPr>
        <w:t xml:space="preserve">του αορίστου </w:t>
      </w:r>
      <w:proofErr w:type="spellStart"/>
      <w:r w:rsidRPr="001730B1">
        <w:rPr>
          <w:rFonts w:ascii="Palatino Linotype" w:hAnsi="Palatino Linotype"/>
          <w:sz w:val="32"/>
          <w:szCs w:val="32"/>
        </w:rPr>
        <w:t>α΄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ενεργητικής και μέσης φωνής, των απλών και σύνθετων ρημάτων </w:t>
      </w:r>
      <w:r w:rsidRPr="004C4837">
        <w:rPr>
          <w:rStyle w:val="Char2"/>
        </w:rPr>
        <w:t>ανεβάζει πάντα τον τόνο όσο το επιτρέπει η λήγουσα</w:t>
      </w:r>
      <w:r w:rsidRPr="001730B1">
        <w:rPr>
          <w:rFonts w:ascii="Palatino Linotype" w:hAnsi="Palatino Linotype"/>
          <w:sz w:val="32"/>
          <w:szCs w:val="32"/>
        </w:rPr>
        <w:t xml:space="preserve">.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π.χ.: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ἀγγέλλω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ἄγγειλον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ἀγγέλλομαι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ἄγγειλαι</w:t>
      </w:r>
      <w:proofErr w:type="spellEnd"/>
      <w:r w:rsidRPr="001730B1">
        <w:rPr>
          <w:rFonts w:ascii="Palatino Linotype" w:hAnsi="Palatino Linotype"/>
          <w:sz w:val="32"/>
          <w:szCs w:val="32"/>
        </w:rPr>
        <w:t>,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διακρίνω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διάκρινον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ἀποκρίνομαι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ἀπόκριναι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.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4C4837">
      <w:pPr>
        <w:pStyle w:val="a6"/>
      </w:pPr>
      <w:r w:rsidRPr="001730B1">
        <w:t>Το απαρέμφατο και η μετοχή όταν είναι σύνθετα δεν ανεβάζουν τον τόνο.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π.χ.: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κατατείνω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κατατεῖναι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κατατείνας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κατατείνασα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κατατεῖναν</w:t>
      </w:r>
      <w:proofErr w:type="spellEnd"/>
      <w:r w:rsidRPr="001730B1">
        <w:rPr>
          <w:rFonts w:ascii="Palatino Linotype" w:hAnsi="Palatino Linotype"/>
          <w:sz w:val="32"/>
          <w:szCs w:val="32"/>
        </w:rPr>
        <w:t>,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ρ.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ἀποκλίνω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-&gt;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ἀποκλῖναι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ἀποκλίνας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ἀποκλίνασα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ἀποκλῖναν</w:t>
      </w:r>
      <w:proofErr w:type="spellEnd"/>
      <w:r w:rsidRPr="001730B1">
        <w:rPr>
          <w:rFonts w:ascii="Palatino Linotype" w:hAnsi="Palatino Linotype"/>
          <w:sz w:val="32"/>
          <w:szCs w:val="32"/>
        </w:rPr>
        <w:t>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Δ. Σχετικά με τον σχηματισμό του ενεστώτα και παρατατικού, ενεργητικής και μέσης φωνής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Τα περισσότερα </w:t>
      </w:r>
      <w:proofErr w:type="spellStart"/>
      <w:r w:rsidRPr="001730B1">
        <w:rPr>
          <w:rFonts w:ascii="Palatino Linotype" w:hAnsi="Palatino Linotype"/>
          <w:sz w:val="32"/>
          <w:szCs w:val="32"/>
        </w:rPr>
        <w:t>ενρινόληκτα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και υγρόληκτα ρήματα σχηματίζουν το θέμα του ενεστώτα με την προσθήκη του προσφύματος -j-.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α) Σε όσα έχουν χαρακτήρα -λ-, το -j- αφομοιώνεται από αυτό και έτσι τα ρήματα έχουν -</w:t>
      </w:r>
      <w:proofErr w:type="spellStart"/>
      <w:r w:rsidRPr="001730B1">
        <w:rPr>
          <w:rFonts w:ascii="Palatino Linotype" w:hAnsi="Palatino Linotype"/>
          <w:sz w:val="32"/>
          <w:szCs w:val="32"/>
        </w:rPr>
        <w:t>λλ</w:t>
      </w:r>
      <w:proofErr w:type="spellEnd"/>
      <w:r w:rsidRPr="001730B1">
        <w:rPr>
          <w:rFonts w:ascii="Palatino Linotype" w:hAnsi="Palatino Linotype"/>
          <w:sz w:val="32"/>
          <w:szCs w:val="32"/>
        </w:rPr>
        <w:t>-.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βαλ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-     </w:t>
      </w:r>
      <w:proofErr w:type="spellStart"/>
      <w:r w:rsidRPr="001730B1">
        <w:rPr>
          <w:rFonts w:ascii="Palatino Linotype" w:hAnsi="Palatino Linotype"/>
          <w:sz w:val="32"/>
          <w:szCs w:val="32"/>
        </w:rPr>
        <w:t>βάλ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βάλλω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θ. </w:t>
      </w:r>
      <w:proofErr w:type="spellStart"/>
      <w:r w:rsidRPr="001730B1">
        <w:rPr>
          <w:rFonts w:ascii="Palatino Linotype" w:hAnsi="Palatino Linotype"/>
          <w:sz w:val="32"/>
          <w:szCs w:val="32"/>
        </w:rPr>
        <w:t>στελ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-     </w:t>
      </w:r>
      <w:proofErr w:type="spellStart"/>
      <w:r w:rsidRPr="001730B1">
        <w:rPr>
          <w:rFonts w:ascii="Palatino Linotype" w:hAnsi="Palatino Linotype"/>
          <w:sz w:val="32"/>
          <w:szCs w:val="32"/>
        </w:rPr>
        <w:t>στελ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στέλλω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Εξαιρούνται και έχουν ένα -λ- (δεν παίρνουν πρόσφυμα -j-) τα: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βούλομαι - (μέλλ.:) </w:t>
      </w:r>
      <w:proofErr w:type="spellStart"/>
      <w:r w:rsidRPr="001730B1">
        <w:rPr>
          <w:rFonts w:ascii="Palatino Linotype" w:hAnsi="Palatino Linotype"/>
          <w:sz w:val="32"/>
          <w:szCs w:val="32"/>
        </w:rPr>
        <w:t>βουλήσομαι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ἐθέλω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– (μέλλ.:)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ἐθελήσω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ἐπιμέλομαι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– (μέλλ.:) </w:t>
      </w:r>
      <w:proofErr w:type="spellStart"/>
      <w:r w:rsidRPr="001730B1">
        <w:rPr>
          <w:rFonts w:ascii="Palatino Linotype" w:hAnsi="Palatino Linotype"/>
          <w:sz w:val="32"/>
          <w:szCs w:val="32"/>
        </w:rPr>
        <w:t>ἐπιμελήσομαι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μέλει (απρόσωπο) – (μέλλ.:) </w:t>
      </w:r>
      <w:proofErr w:type="spellStart"/>
      <w:r w:rsidRPr="001730B1">
        <w:rPr>
          <w:rFonts w:ascii="Palatino Linotype" w:hAnsi="Palatino Linotype"/>
          <w:sz w:val="32"/>
          <w:szCs w:val="32"/>
        </w:rPr>
        <w:t>μελήσει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ὀφείλω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– (μέλλ.:) </w:t>
      </w:r>
      <w:proofErr w:type="spellStart"/>
      <w:r w:rsidRPr="001730B1">
        <w:rPr>
          <w:rFonts w:ascii="Palatino Linotype" w:hAnsi="Palatino Linotype"/>
          <w:sz w:val="32"/>
          <w:szCs w:val="32"/>
        </w:rPr>
        <w:t>ὀφειλήσω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β) Σε όσα έχουν χαρακτήρα -ν-, -ρ- και προηγείται το φωνήεν α, τότε το -j- μετατοπίζεται πριν το -ν- ή το -ρ- και ενώνεται με το προηγούμενο -α- σε δίφθογγο -αι-.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π.χ.: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ὑφαν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ὑφαίνω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καθαρ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καθαίρω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γ) Σε όσα έχουν χαρακτήρα -ν-, -ρ- και προηγούνται τα φωνήεντα ε, ῐ, ῠ, τότε το -j- αφομοιώνεται προς το χαρακτήρα -ν- ή -ρ-, έπειτα το διπλό -ν- ή -ρ- απλοποιείται και το προηγούμενο φωνήεν εκτείνεται </w:t>
      </w:r>
      <w:proofErr w:type="spellStart"/>
      <w:r w:rsidRPr="001730B1">
        <w:rPr>
          <w:rFonts w:ascii="Palatino Linotype" w:hAnsi="Palatino Linotype"/>
          <w:sz w:val="32"/>
          <w:szCs w:val="32"/>
        </w:rPr>
        <w:t>αναπληρωτικά</w:t>
      </w:r>
      <w:proofErr w:type="spellEnd"/>
      <w:r w:rsidRPr="001730B1">
        <w:rPr>
          <w:rFonts w:ascii="Palatino Linotype" w:hAnsi="Palatino Linotype"/>
          <w:sz w:val="32"/>
          <w:szCs w:val="32"/>
        </w:rPr>
        <w:t>, δηλ. το -ε- σε -ει-, το -ῐ- σε -ῑ- και το -ῠ- σε -ῡ-.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 xml:space="preserve">π.χ.: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κτέν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κτείνω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, </w:t>
      </w:r>
      <w:proofErr w:type="spellStart"/>
      <w:r w:rsidRPr="001730B1">
        <w:rPr>
          <w:rFonts w:ascii="Palatino Linotype" w:hAnsi="Palatino Linotype"/>
          <w:sz w:val="32"/>
          <w:szCs w:val="32"/>
        </w:rPr>
        <w:t>σπέρ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σπείρω,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κρίν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κρίνω, </w:t>
      </w:r>
      <w:proofErr w:type="spellStart"/>
      <w:r w:rsidRPr="001730B1">
        <w:rPr>
          <w:rFonts w:ascii="Palatino Linotype" w:hAnsi="Palatino Linotype"/>
          <w:sz w:val="32"/>
          <w:szCs w:val="32"/>
        </w:rPr>
        <w:t>οἰκτίρ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</w:t>
      </w:r>
      <w:proofErr w:type="spellStart"/>
      <w:r w:rsidRPr="001730B1">
        <w:rPr>
          <w:rFonts w:ascii="Palatino Linotype" w:hAnsi="Palatino Linotype"/>
          <w:sz w:val="32"/>
          <w:szCs w:val="32"/>
        </w:rPr>
        <w:t>οἰκτίρω</w:t>
      </w:r>
      <w:proofErr w:type="spellEnd"/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  <w:proofErr w:type="spellStart"/>
      <w:r w:rsidRPr="001730B1">
        <w:rPr>
          <w:rFonts w:ascii="Palatino Linotype" w:hAnsi="Palatino Linotype"/>
          <w:sz w:val="32"/>
          <w:szCs w:val="32"/>
        </w:rPr>
        <w:t>πλύν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πλύνω, </w:t>
      </w:r>
      <w:proofErr w:type="spellStart"/>
      <w:r w:rsidRPr="001730B1">
        <w:rPr>
          <w:rFonts w:ascii="Palatino Linotype" w:hAnsi="Palatino Linotype"/>
          <w:sz w:val="32"/>
          <w:szCs w:val="32"/>
        </w:rPr>
        <w:t>σύρ</w:t>
      </w:r>
      <w:proofErr w:type="spellEnd"/>
      <w:r w:rsidRPr="001730B1">
        <w:rPr>
          <w:rFonts w:ascii="Palatino Linotype" w:hAnsi="Palatino Linotype"/>
          <w:sz w:val="32"/>
          <w:szCs w:val="32"/>
        </w:rPr>
        <w:t>-</w:t>
      </w:r>
      <w:proofErr w:type="spellStart"/>
      <w:r w:rsidRPr="001730B1">
        <w:rPr>
          <w:rFonts w:ascii="Palatino Linotype" w:hAnsi="Palatino Linotype"/>
          <w:sz w:val="32"/>
          <w:szCs w:val="32"/>
        </w:rPr>
        <w:t>jω</w:t>
      </w:r>
      <w:proofErr w:type="spellEnd"/>
      <w:r w:rsidRPr="001730B1">
        <w:rPr>
          <w:rFonts w:ascii="Palatino Linotype" w:hAnsi="Palatino Linotype"/>
          <w:sz w:val="32"/>
          <w:szCs w:val="32"/>
        </w:rPr>
        <w:t xml:space="preserve"> &gt; σύρω </w:t>
      </w:r>
    </w:p>
    <w:p w:rsidR="0030626C" w:rsidRPr="001730B1" w:rsidRDefault="0030626C" w:rsidP="0030626C">
      <w:pPr>
        <w:rPr>
          <w:rFonts w:ascii="Palatino Linotype" w:hAnsi="Palatino Linotype"/>
          <w:sz w:val="32"/>
          <w:szCs w:val="32"/>
        </w:rPr>
      </w:pPr>
    </w:p>
    <w:p w:rsidR="0030626C" w:rsidRDefault="0030626C" w:rsidP="0030626C">
      <w:pPr>
        <w:rPr>
          <w:rFonts w:ascii="Palatino Linotype" w:hAnsi="Palatino Linotype"/>
          <w:sz w:val="32"/>
          <w:szCs w:val="32"/>
        </w:rPr>
      </w:pPr>
      <w:r w:rsidRPr="001730B1">
        <w:rPr>
          <w:rFonts w:ascii="Palatino Linotype" w:hAnsi="Palatino Linotype"/>
          <w:sz w:val="32"/>
          <w:szCs w:val="32"/>
        </w:rPr>
        <w:t>(Ο παρακείμενος και υπερσυντέλικος ενεργητικής και μέσης φωνής, παρουσιάζονται σε ξεχωριστή ενότητα.)</w:t>
      </w:r>
    </w:p>
    <w:p w:rsidR="001730B1" w:rsidRDefault="001730B1" w:rsidP="0030626C">
      <w:pPr>
        <w:rPr>
          <w:rFonts w:ascii="Palatino Linotype" w:hAnsi="Palatino Linotype"/>
          <w:sz w:val="32"/>
          <w:szCs w:val="32"/>
        </w:rPr>
      </w:pPr>
    </w:p>
    <w:p w:rsidR="001730B1" w:rsidRDefault="001730B1" w:rsidP="0030626C">
      <w:pPr>
        <w:rPr>
          <w:rFonts w:ascii="Palatino Linotype" w:hAnsi="Palatino Linotype"/>
          <w:sz w:val="32"/>
          <w:szCs w:val="32"/>
        </w:rPr>
      </w:pPr>
    </w:p>
    <w:p w:rsidR="001730B1" w:rsidRPr="001730B1" w:rsidRDefault="001730B1" w:rsidP="0030626C">
      <w:pPr>
        <w:rPr>
          <w:rFonts w:ascii="Palatino Linotype" w:hAnsi="Palatino Linotype"/>
          <w:sz w:val="32"/>
          <w:szCs w:val="32"/>
        </w:rPr>
      </w:pPr>
    </w:p>
    <w:p w:rsidR="001730B1" w:rsidRPr="001730B1" w:rsidRDefault="001730B1" w:rsidP="001730B1">
      <w:pPr>
        <w:pStyle w:val="a6"/>
        <w:rPr>
          <w:rFonts w:eastAsia="Times New Roman"/>
          <w:lang w:eastAsia="el-GR"/>
        </w:rPr>
      </w:pPr>
      <w:r w:rsidRPr="001730B1">
        <w:rPr>
          <w:rFonts w:eastAsia="Times New Roman"/>
          <w:lang w:eastAsia="el-GR"/>
        </w:rPr>
        <w:t>Ασκήσεις γραμματικής</w:t>
      </w:r>
    </w:p>
    <w:p w:rsidR="001730B1" w:rsidRPr="004C4837" w:rsidRDefault="001730B1" w:rsidP="001730B1">
      <w:pPr>
        <w:pStyle w:val="a6"/>
        <w:rPr>
          <w:rFonts w:eastAsia="Times New Roman"/>
          <w:shd w:val="clear" w:color="auto" w:fill="BDD5E2"/>
          <w:lang w:eastAsia="el-GR"/>
        </w:rPr>
      </w:pPr>
      <w:r w:rsidRPr="001730B1">
        <w:rPr>
          <w:rFonts w:eastAsia="Times New Roman"/>
          <w:sz w:val="32"/>
          <w:szCs w:val="32"/>
          <w:lang w:eastAsia="el-GR"/>
        </w:rPr>
        <w:br/>
      </w:r>
      <w:r w:rsidRPr="001730B1">
        <w:rPr>
          <w:rFonts w:eastAsia="Times New Roman"/>
          <w:shd w:val="clear" w:color="auto" w:fill="BDD5E2"/>
          <w:lang w:eastAsia="el-GR"/>
        </w:rPr>
        <w:t>ΑΣΚΗΣΗ 1</w:t>
      </w: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Να μεταφέρετε καθέναν από τους παρακάτω τύπους στον αντίστοιχο τύπο του μέλλοντα και του αορίστου.</w:t>
      </w:r>
    </w:p>
    <w:tbl>
      <w:tblPr>
        <w:tblW w:w="18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1"/>
        <w:gridCol w:w="10167"/>
        <w:gridCol w:w="5486"/>
      </w:tblGrid>
      <w:tr w:rsidR="001730B1" w:rsidRPr="001730B1" w:rsidTr="004C4837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pStyle w:val="2"/>
              <w:rPr>
                <w:rFonts w:eastAsia="Times New Roman"/>
                <w:lang w:eastAsia="el-GR"/>
              </w:rPr>
            </w:pPr>
          </w:p>
        </w:tc>
        <w:tc>
          <w:tcPr>
            <w:tcW w:w="10167" w:type="dxa"/>
            <w:tcBorders>
              <w:top w:val="single" w:sz="8" w:space="0" w:color="DDDDDD"/>
              <w:bottom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4C4837">
            <w:pPr>
              <w:pStyle w:val="1"/>
              <w:rPr>
                <w:rFonts w:eastAsia="Times New Roman"/>
                <w:lang w:eastAsia="el-GR"/>
              </w:rPr>
            </w:pPr>
            <w:r w:rsidRPr="001730B1">
              <w:rPr>
                <w:rFonts w:eastAsia="Times New Roman"/>
                <w:lang w:eastAsia="el-GR"/>
              </w:rPr>
              <w:t xml:space="preserve">ΜΕΛΛΟΝΤΑΣ    </w:t>
            </w:r>
            <w:r>
              <w:rPr>
                <w:rFonts w:eastAsia="Times New Roman"/>
                <w:lang w:eastAsia="el-GR"/>
              </w:rPr>
              <w:t xml:space="preserve">                        </w:t>
            </w:r>
            <w:r w:rsidR="004C4837">
              <w:rPr>
                <w:rFonts w:eastAsia="Times New Roman"/>
                <w:lang w:eastAsia="el-GR"/>
              </w:rPr>
              <w:t xml:space="preserve">  </w:t>
            </w:r>
            <w:r>
              <w:rPr>
                <w:rFonts w:eastAsia="Times New Roman"/>
                <w:lang w:eastAsia="el-GR"/>
              </w:rPr>
              <w:t xml:space="preserve">      </w:t>
            </w:r>
            <w:r w:rsidRPr="001730B1">
              <w:rPr>
                <w:rFonts w:eastAsia="Times New Roman"/>
                <w:lang w:eastAsia="el-GR"/>
              </w:rPr>
              <w:t xml:space="preserve">  ΑΟΡΙΣΤΟΣ</w:t>
            </w:r>
          </w:p>
        </w:tc>
        <w:tc>
          <w:tcPr>
            <w:tcW w:w="5486" w:type="dxa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l-GR"/>
              </w:rPr>
              <w:t>ΑΟΡΙΣΤΟΣ</w:t>
            </w: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καθαίρω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ἀποστέλλοις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ἀμύνεσθαι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αἴρου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ἐπισημαίνειν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σφάλλουσι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ἀποκτείνουσι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νέμουσα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ὑγιαίνητε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σπείρεις</w:t>
            </w:r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φαίνειν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ἤγγελλε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ἐπικρίνοντος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lastRenderedPageBreak/>
              <w:t>ἐμένετε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κλίνωσι</w:t>
            </w:r>
            <w:proofErr w:type="spellEnd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(ν)</w:t>
            </w:r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ἀποφαίνοιτο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ἐξεγειρόντων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διεφθάρκαμεν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ἐκτείνηται</w:t>
            </w:r>
            <w:proofErr w:type="spellEnd"/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28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διαβάλλομαι</w:t>
            </w:r>
          </w:p>
        </w:tc>
        <w:tc>
          <w:tcPr>
            <w:tcW w:w="1016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4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pStyle w:val="a6"/>
        <w:rPr>
          <w:rFonts w:eastAsia="Times New Roman"/>
          <w:lang w:eastAsia="el-GR"/>
        </w:rPr>
      </w:pPr>
      <w:r w:rsidRPr="001730B1">
        <w:rPr>
          <w:rFonts w:eastAsia="Times New Roman"/>
          <w:shd w:val="clear" w:color="auto" w:fill="BDD5E2"/>
          <w:lang w:eastAsia="el-GR"/>
        </w:rPr>
        <w:t>ΑΣΚΗΣΗ 2</w:t>
      </w: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</w:p>
    <w:p w:rsidR="001730B1" w:rsidRPr="001730B1" w:rsidRDefault="001730B1" w:rsidP="001730B1">
      <w:pPr>
        <w:shd w:val="clear" w:color="auto" w:fill="FFFFFF"/>
        <w:spacing w:after="260"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Να μεταφέρετε τους παρακάτω ρηματικούς τύπους στο ίδιο πρόσωπο της οριστικής του μέλλοντα και του αορίστου:</w:t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φαίνεται</w:t>
      </w:r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κρίνεις</w:t>
      </w:r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νέμουσιν</w:t>
      </w:r>
      <w:proofErr w:type="spellEnd"/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lastRenderedPageBreak/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ὀξύνεται</w:t>
      </w:r>
      <w:proofErr w:type="spellEnd"/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στέλλομαι</w:t>
      </w:r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μένετε</w:t>
      </w:r>
    </w:p>
    <w:p w:rsidR="001730B1" w:rsidRPr="001730B1" w:rsidRDefault="001730B1" w:rsidP="001730B1">
      <w:pPr>
        <w:shd w:val="clear" w:color="auto" w:fill="FFFFFF"/>
        <w:spacing w:line="336" w:lineRule="atLeast"/>
        <w:ind w:left="1075" w:right="752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numPr>
          <w:ilvl w:val="1"/>
          <w:numId w:val="4"/>
        </w:numPr>
        <w:shd w:val="clear" w:color="auto" w:fill="FFFFFF"/>
        <w:spacing w:line="522" w:lineRule="atLeast"/>
        <w:ind w:left="1075" w:right="75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proofErr w:type="spellStart"/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παραγγέλλομεν</w:t>
      </w:r>
      <w:proofErr w:type="spellEnd"/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br/>
      </w:r>
    </w:p>
    <w:p w:rsidR="001730B1" w:rsidRPr="001730B1" w:rsidRDefault="001730B1" w:rsidP="001730B1">
      <w:pPr>
        <w:pStyle w:val="a6"/>
        <w:rPr>
          <w:rFonts w:eastAsia="Times New Roman"/>
          <w:lang w:eastAsia="el-GR"/>
        </w:rPr>
      </w:pPr>
      <w:r w:rsidRPr="001730B1">
        <w:rPr>
          <w:rFonts w:eastAsia="Times New Roman"/>
          <w:shd w:val="clear" w:color="auto" w:fill="BDD5E2"/>
          <w:lang w:eastAsia="el-GR"/>
        </w:rPr>
        <w:t>ΑΣΚΗΣΗ 3</w:t>
      </w: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8"/>
          <w:szCs w:val="28"/>
          <w:lang w:eastAsia="el-GR"/>
        </w:rPr>
        <w:t>(Επαναληπτική) Να συμπληρώσετε τον παρακάτω πίνακα:</w:t>
      </w:r>
    </w:p>
    <w:tbl>
      <w:tblPr>
        <w:tblW w:w="18269" w:type="dxa"/>
        <w:tblCellMar>
          <w:left w:w="0" w:type="dxa"/>
          <w:right w:w="0" w:type="dxa"/>
        </w:tblCellMar>
        <w:tblLook w:val="04A0"/>
      </w:tblPr>
      <w:tblGrid>
        <w:gridCol w:w="2689"/>
        <w:gridCol w:w="9489"/>
        <w:gridCol w:w="6091"/>
      </w:tblGrid>
      <w:tr w:rsidR="001730B1" w:rsidRPr="001730B1" w:rsidTr="004C4837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4C4837" w:rsidRDefault="001730B1" w:rsidP="004C4837">
            <w:pPr>
              <w:pStyle w:val="1"/>
              <w:rPr>
                <w:szCs w:val="20"/>
              </w:rPr>
            </w:pPr>
            <w:r w:rsidRPr="004C4837">
              <w:rPr>
                <w:szCs w:val="26"/>
              </w:rPr>
              <w:t>ΕΝΕΣΤΩΤΑΣ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4C4837" w:rsidRDefault="001730B1" w:rsidP="004C4837">
            <w:pPr>
              <w:pStyle w:val="1"/>
              <w:rPr>
                <w:szCs w:val="20"/>
              </w:rPr>
            </w:pPr>
            <w:r w:rsidRPr="004C4837">
              <w:rPr>
                <w:szCs w:val="26"/>
              </w:rPr>
              <w:t>ΜΕΛΛΟΝΤΑΣ ΕΝΕΡΓΗΤΙΚΗΣ ΦΩΝΗΣ</w:t>
            </w: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0D9" w:themeFill="accent4" w:themeFillTint="66"/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el-GR"/>
              </w:rPr>
              <w:t>ΜΕΛΛΟΝΤΑΣ ΜΕΣΗΣ ΦΩΝΗΣ</w:t>
            </w: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βάλλω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σφάλλω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ἀγγέλλω</w:t>
            </w:r>
            <w:proofErr w:type="spellEnd"/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κρίνω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lastRenderedPageBreak/>
              <w:t>αἴρω</w:t>
            </w:r>
            <w:proofErr w:type="spellEnd"/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μένω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νέμω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ἀμύνω</w:t>
            </w:r>
            <w:proofErr w:type="spellEnd"/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ψηφίζω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πορίζω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νομίζω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1730B1" w:rsidRPr="001730B1" w:rsidTr="001730B1">
        <w:tc>
          <w:tcPr>
            <w:tcW w:w="736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  <w:r w:rsidRPr="001730B1"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  <w:t>φροντίζω</w:t>
            </w:r>
          </w:p>
        </w:tc>
        <w:tc>
          <w:tcPr>
            <w:tcW w:w="259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6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279" w:type="dxa"/>
              <w:left w:w="279" w:type="dxa"/>
              <w:bottom w:w="279" w:type="dxa"/>
              <w:right w:w="279" w:type="dxa"/>
            </w:tcMar>
            <w:hideMark/>
          </w:tcPr>
          <w:p w:rsidR="001730B1" w:rsidRPr="001730B1" w:rsidRDefault="001730B1" w:rsidP="001730B1">
            <w:pPr>
              <w:rPr>
                <w:rFonts w:ascii="Palatino Linotype" w:eastAsia="Times New Roman" w:hAnsi="Palatino Linotype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el-GR"/>
        </w:rPr>
      </w:pP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el-GR"/>
        </w:rPr>
      </w:pPr>
    </w:p>
    <w:p w:rsidR="001730B1" w:rsidRPr="001730B1" w:rsidRDefault="001730B1" w:rsidP="001730B1">
      <w:pPr>
        <w:shd w:val="clear" w:color="auto" w:fill="FFFFFF"/>
        <w:spacing w:line="522" w:lineRule="atLeast"/>
        <w:jc w:val="both"/>
        <w:rPr>
          <w:rFonts w:ascii="Palatino Linotype" w:eastAsia="Times New Roman" w:hAnsi="Palatino Linotype" w:cs="Times New Roman"/>
          <w:color w:val="000000"/>
          <w:sz w:val="34"/>
          <w:szCs w:val="34"/>
          <w:lang w:eastAsia="el-GR"/>
        </w:rPr>
      </w:pPr>
      <w:r w:rsidRPr="001730B1">
        <w:rPr>
          <w:rFonts w:ascii="Palatino Linotype" w:eastAsia="Times New Roman" w:hAnsi="Palatino Linotype" w:cs="Times New Roman"/>
          <w:color w:val="000000"/>
          <w:sz w:val="26"/>
          <w:szCs w:val="26"/>
          <w:lang w:eastAsia="el-GR"/>
        </w:rPr>
        <w:br/>
      </w:r>
    </w:p>
    <w:p w:rsidR="001730B1" w:rsidRDefault="001730B1" w:rsidP="0030626C"/>
    <w:sectPr w:rsidR="001730B1" w:rsidSect="0030626C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D2" w:rsidRDefault="00B802D2" w:rsidP="001730B1">
      <w:r>
        <w:separator/>
      </w:r>
    </w:p>
  </w:endnote>
  <w:endnote w:type="continuationSeparator" w:id="0">
    <w:p w:rsidR="00B802D2" w:rsidRDefault="00B802D2" w:rsidP="0017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D2" w:rsidRDefault="00B802D2" w:rsidP="001730B1">
      <w:r>
        <w:separator/>
      </w:r>
    </w:p>
  </w:footnote>
  <w:footnote w:type="continuationSeparator" w:id="0">
    <w:p w:rsidR="00B802D2" w:rsidRDefault="00B802D2" w:rsidP="00173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59C"/>
    <w:multiLevelType w:val="multilevel"/>
    <w:tmpl w:val="4F4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949AE"/>
    <w:multiLevelType w:val="multilevel"/>
    <w:tmpl w:val="D23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E770F"/>
    <w:multiLevelType w:val="multilevel"/>
    <w:tmpl w:val="9F8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F1B62"/>
    <w:multiLevelType w:val="multilevel"/>
    <w:tmpl w:val="713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63034"/>
    <w:multiLevelType w:val="multilevel"/>
    <w:tmpl w:val="E88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6C"/>
    <w:rsid w:val="00010070"/>
    <w:rsid w:val="000D6936"/>
    <w:rsid w:val="001730B1"/>
    <w:rsid w:val="001819E6"/>
    <w:rsid w:val="002F394B"/>
    <w:rsid w:val="0030626C"/>
    <w:rsid w:val="004C4837"/>
    <w:rsid w:val="00831EE8"/>
    <w:rsid w:val="00B8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6"/>
  </w:style>
  <w:style w:type="paragraph" w:styleId="1">
    <w:name w:val="heading 1"/>
    <w:basedOn w:val="a"/>
    <w:next w:val="a"/>
    <w:link w:val="1Char"/>
    <w:uiPriority w:val="9"/>
    <w:qFormat/>
    <w:rsid w:val="00173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30B1"/>
    <w:rPr>
      <w:color w:val="0000FF"/>
      <w:u w:val="single"/>
    </w:rPr>
  </w:style>
  <w:style w:type="character" w:customStyle="1" w:styleId="label">
    <w:name w:val="label"/>
    <w:basedOn w:val="a0"/>
    <w:rsid w:val="001730B1"/>
  </w:style>
  <w:style w:type="character" w:customStyle="1" w:styleId="selectoreu">
    <w:name w:val="selector_e_u"/>
    <w:basedOn w:val="a0"/>
    <w:rsid w:val="001730B1"/>
  </w:style>
  <w:style w:type="paragraph" w:styleId="a3">
    <w:name w:val="Balloon Text"/>
    <w:basedOn w:val="a"/>
    <w:link w:val="Char"/>
    <w:uiPriority w:val="99"/>
    <w:semiHidden/>
    <w:unhideWhenUsed/>
    <w:rsid w:val="001730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0B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730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730B1"/>
  </w:style>
  <w:style w:type="paragraph" w:styleId="a5">
    <w:name w:val="footer"/>
    <w:basedOn w:val="a"/>
    <w:link w:val="Char1"/>
    <w:uiPriority w:val="99"/>
    <w:semiHidden/>
    <w:unhideWhenUsed/>
    <w:rsid w:val="001730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730B1"/>
  </w:style>
  <w:style w:type="character" w:customStyle="1" w:styleId="1Char">
    <w:name w:val="Επικεφαλίδα 1 Char"/>
    <w:basedOn w:val="a0"/>
    <w:link w:val="1"/>
    <w:uiPriority w:val="9"/>
    <w:rsid w:val="00173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7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Char2"/>
    <w:uiPriority w:val="10"/>
    <w:qFormat/>
    <w:rsid w:val="00173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173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806">
              <w:marLeft w:val="0"/>
              <w:marRight w:val="0"/>
              <w:marTop w:val="0"/>
              <w:marBottom w:val="0"/>
              <w:divBdr>
                <w:top w:val="single" w:sz="18" w:space="11" w:color="1F8187"/>
                <w:left w:val="single" w:sz="18" w:space="0" w:color="1F8187"/>
                <w:bottom w:val="single" w:sz="18" w:space="11" w:color="1F8187"/>
                <w:right w:val="single" w:sz="18" w:space="0" w:color="1F8187"/>
              </w:divBdr>
            </w:div>
            <w:div w:id="957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580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4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872">
                      <w:marLeft w:val="0"/>
                      <w:marRight w:val="0"/>
                      <w:marTop w:val="100"/>
                      <w:marBottom w:val="100"/>
                      <w:divBdr>
                        <w:top w:val="single" w:sz="18" w:space="0" w:color="005AB5"/>
                        <w:left w:val="single" w:sz="18" w:space="0" w:color="005AB5"/>
                        <w:bottom w:val="single" w:sz="18" w:space="0" w:color="005AB5"/>
                        <w:right w:val="single" w:sz="18" w:space="0" w:color="005AB5"/>
                      </w:divBdr>
                      <w:divsChild>
                        <w:div w:id="12668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1" w:color="BDD5E2"/>
                                                    <w:left w:val="single" w:sz="8" w:space="0" w:color="BDD5E2"/>
                                                    <w:bottom w:val="single" w:sz="8" w:space="11" w:color="BDD5E2"/>
                                                    <w:right w:val="single" w:sz="8" w:space="0" w:color="BDD5E2"/>
                                                  </w:divBdr>
                                                </w:div>
                                                <w:div w:id="214519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2091612373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0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1800175552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43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1155955253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1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484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33">
          <w:marLeft w:val="0"/>
          <w:marRight w:val="0"/>
          <w:marTop w:val="0"/>
          <w:marBottom w:val="0"/>
          <w:divBdr>
            <w:top w:val="single" w:sz="8" w:space="11" w:color="BDD5E2"/>
            <w:left w:val="single" w:sz="8" w:space="0" w:color="BDD5E2"/>
            <w:bottom w:val="single" w:sz="8" w:space="11" w:color="BDD5E2"/>
            <w:right w:val="single" w:sz="8" w:space="0" w:color="BDD5E2"/>
          </w:divBdr>
        </w:div>
      </w:divsChild>
    </w:div>
    <w:div w:id="41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792">
          <w:marLeft w:val="0"/>
          <w:marRight w:val="0"/>
          <w:marTop w:val="0"/>
          <w:marBottom w:val="0"/>
          <w:divBdr>
            <w:top w:val="single" w:sz="8" w:space="11" w:color="BDD5E2"/>
            <w:left w:val="single" w:sz="8" w:space="0" w:color="BDD5E2"/>
            <w:bottom w:val="single" w:sz="8" w:space="11" w:color="BDD5E2"/>
            <w:right w:val="single" w:sz="8" w:space="0" w:color="BDD5E2"/>
          </w:divBdr>
        </w:div>
      </w:divsChild>
    </w:div>
    <w:div w:id="811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654">
          <w:marLeft w:val="0"/>
          <w:marRight w:val="0"/>
          <w:marTop w:val="0"/>
          <w:marBottom w:val="0"/>
          <w:divBdr>
            <w:top w:val="single" w:sz="8" w:space="11" w:color="BDD5E2"/>
            <w:left w:val="single" w:sz="8" w:space="0" w:color="BDD5E2"/>
            <w:bottom w:val="single" w:sz="8" w:space="11" w:color="BDD5E2"/>
            <w:right w:val="single" w:sz="8" w:space="0" w:color="BDD5E2"/>
          </w:divBdr>
        </w:div>
      </w:divsChild>
    </w:div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654">
              <w:marLeft w:val="0"/>
              <w:marRight w:val="0"/>
              <w:marTop w:val="0"/>
              <w:marBottom w:val="0"/>
              <w:divBdr>
                <w:top w:val="single" w:sz="18" w:space="11" w:color="1F8187"/>
                <w:left w:val="single" w:sz="18" w:space="0" w:color="1F8187"/>
                <w:bottom w:val="single" w:sz="18" w:space="11" w:color="1F8187"/>
                <w:right w:val="single" w:sz="18" w:space="0" w:color="1F8187"/>
              </w:divBdr>
            </w:div>
            <w:div w:id="875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588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8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72">
                      <w:marLeft w:val="0"/>
                      <w:marRight w:val="0"/>
                      <w:marTop w:val="100"/>
                      <w:marBottom w:val="100"/>
                      <w:divBdr>
                        <w:top w:val="single" w:sz="18" w:space="0" w:color="005AB5"/>
                        <w:left w:val="single" w:sz="18" w:space="0" w:color="005AB5"/>
                        <w:bottom w:val="single" w:sz="18" w:space="0" w:color="005AB5"/>
                        <w:right w:val="single" w:sz="18" w:space="0" w:color="005AB5"/>
                      </w:divBdr>
                      <w:divsChild>
                        <w:div w:id="9812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7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6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1" w:color="BDD5E2"/>
                                                    <w:left w:val="single" w:sz="8" w:space="0" w:color="BDD5E2"/>
                                                    <w:bottom w:val="single" w:sz="8" w:space="11" w:color="BDD5E2"/>
                                                    <w:right w:val="single" w:sz="8" w:space="0" w:color="BDD5E2"/>
                                                  </w:divBdr>
                                                </w:div>
                                                <w:div w:id="268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1476677555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0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187524219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2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365834471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371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623">
          <w:marLeft w:val="0"/>
          <w:marRight w:val="0"/>
          <w:marTop w:val="0"/>
          <w:marBottom w:val="0"/>
          <w:divBdr>
            <w:top w:val="single" w:sz="8" w:space="11" w:color="BDD5E2"/>
            <w:left w:val="single" w:sz="8" w:space="0" w:color="BDD5E2"/>
            <w:bottom w:val="single" w:sz="8" w:space="11" w:color="BDD5E2"/>
            <w:right w:val="single" w:sz="8" w:space="0" w:color="BDD5E2"/>
          </w:divBdr>
        </w:div>
      </w:divsChild>
    </w:div>
    <w:div w:id="1873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749">
              <w:marLeft w:val="0"/>
              <w:marRight w:val="0"/>
              <w:marTop w:val="0"/>
              <w:marBottom w:val="0"/>
              <w:divBdr>
                <w:top w:val="single" w:sz="18" w:space="11" w:color="1F8187"/>
                <w:left w:val="single" w:sz="18" w:space="0" w:color="1F8187"/>
                <w:bottom w:val="single" w:sz="18" w:space="11" w:color="1F8187"/>
                <w:right w:val="single" w:sz="18" w:space="0" w:color="1F8187"/>
              </w:divBdr>
            </w:div>
            <w:div w:id="873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37">
                  <w:marLeft w:val="0"/>
                  <w:marRight w:val="0"/>
                  <w:marTop w:val="43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2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7938">
                      <w:marLeft w:val="0"/>
                      <w:marRight w:val="0"/>
                      <w:marTop w:val="100"/>
                      <w:marBottom w:val="100"/>
                      <w:divBdr>
                        <w:top w:val="single" w:sz="18" w:space="0" w:color="005AB5"/>
                        <w:left w:val="single" w:sz="18" w:space="0" w:color="005AB5"/>
                        <w:bottom w:val="single" w:sz="18" w:space="0" w:color="005AB5"/>
                        <w:right w:val="single" w:sz="18" w:space="0" w:color="005AB5"/>
                      </w:divBdr>
                      <w:divsChild>
                        <w:div w:id="35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7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4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1" w:color="BDD5E2"/>
                                                    <w:left w:val="single" w:sz="8" w:space="0" w:color="BDD5E2"/>
                                                    <w:bottom w:val="single" w:sz="8" w:space="11" w:color="BDD5E2"/>
                                                    <w:right w:val="single" w:sz="8" w:space="0" w:color="BDD5E2"/>
                                                  </w:divBdr>
                                                </w:div>
                                                <w:div w:id="12406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9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2050950927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75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469323987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8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EE6F2C"/>
                                                            <w:left w:val="single" w:sz="8" w:space="0" w:color="EE6F2C"/>
                                                            <w:bottom w:val="single" w:sz="8" w:space="0" w:color="EE6F2C"/>
                                                            <w:right w:val="single" w:sz="8" w:space="0" w:color="EE6F2C"/>
                                                          </w:divBdr>
                                                          <w:divsChild>
                                                            <w:div w:id="1047140027">
                                                              <w:marLeft w:val="430"/>
                                                              <w:marRight w:val="430"/>
                                                              <w:marTop w:val="215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11657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973">
          <w:marLeft w:val="0"/>
          <w:marRight w:val="0"/>
          <w:marTop w:val="0"/>
          <w:marBottom w:val="0"/>
          <w:divBdr>
            <w:top w:val="single" w:sz="8" w:space="11" w:color="BDD5E2"/>
            <w:left w:val="single" w:sz="8" w:space="0" w:color="BDD5E2"/>
            <w:bottom w:val="single" w:sz="8" w:space="11" w:color="BDD5E2"/>
            <w:right w:val="single" w:sz="8" w:space="0" w:color="BDD5E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A02A-544A-4116-8CE7-D91B70A9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2018-02-21T13:52:00Z</dcterms:created>
  <dcterms:modified xsi:type="dcterms:W3CDTF">2020-03-20T09:04:00Z</dcterms:modified>
</cp:coreProperties>
</file>